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6FE82" w14:textId="77777777" w:rsidR="00D34FB4" w:rsidRPr="00D34FB4" w:rsidRDefault="00D34FB4" w:rsidP="00D34FB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iCs/>
          <w:sz w:val="28"/>
          <w:szCs w:val="28"/>
          <w:lang w:val="kk-KZ"/>
        </w:rPr>
      </w:pPr>
      <w:bookmarkStart w:id="0" w:name="_GoBack"/>
      <w:bookmarkEnd w:id="0"/>
    </w:p>
    <w:p w14:paraId="16CEA914" w14:textId="77777777" w:rsidR="00D34FB4" w:rsidRPr="00D34FB4" w:rsidRDefault="00D34FB4" w:rsidP="00D34FB4">
      <w:pPr>
        <w:widowControl w:val="0"/>
        <w:shd w:val="clear" w:color="auto" w:fill="FFFFFF"/>
        <w:rPr>
          <w:rFonts w:ascii="Times New Roman" w:hAnsi="Times New Roman" w:cs="Times New Roman"/>
          <w:iCs/>
          <w:sz w:val="28"/>
          <w:szCs w:val="28"/>
          <w:lang w:val="kk-KZ"/>
        </w:rPr>
      </w:pPr>
    </w:p>
    <w:p w14:paraId="113934AB" w14:textId="227B4CAE" w:rsidR="00941253" w:rsidRPr="00D24109" w:rsidRDefault="00AF29D7" w:rsidP="00941253">
      <w:pPr>
        <w:widowControl w:val="0"/>
        <w:shd w:val="clear" w:color="auto" w:fill="FFFFFF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D24109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Қазақстан</w:t>
      </w:r>
      <w:r w:rsidR="00212A74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ның </w:t>
      </w:r>
      <w:r w:rsidR="00941253" w:rsidRPr="00D24109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2025–2030 жылдарға арналған өңірлік саясат тұжырымдамасы жобасы </w:t>
      </w:r>
      <w:r w:rsidRPr="00D24109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«Ашық НҚА»</w:t>
      </w:r>
      <w:r w:rsidR="00941253" w:rsidRPr="00D24109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 порталында талқылау үшін жарияланды.</w:t>
      </w:r>
    </w:p>
    <w:p w14:paraId="5AA633C6" w14:textId="77777777" w:rsidR="00941253" w:rsidRPr="00941253" w:rsidRDefault="00941253" w:rsidP="00941253">
      <w:pPr>
        <w:widowControl w:val="0"/>
        <w:shd w:val="clear" w:color="auto" w:fill="FFFFFF"/>
        <w:rPr>
          <w:rFonts w:ascii="Times New Roman" w:hAnsi="Times New Roman" w:cs="Times New Roman"/>
          <w:iCs/>
          <w:sz w:val="28"/>
          <w:szCs w:val="28"/>
          <w:lang w:val="kk-KZ"/>
        </w:rPr>
      </w:pPr>
    </w:p>
    <w:p w14:paraId="351D20DA" w14:textId="77777777" w:rsidR="00941253" w:rsidRPr="00941253" w:rsidRDefault="00941253" w:rsidP="00941253">
      <w:pPr>
        <w:widowControl w:val="0"/>
        <w:shd w:val="clear" w:color="auto" w:fill="FFFFFF"/>
        <w:rPr>
          <w:rFonts w:ascii="Times New Roman" w:hAnsi="Times New Roman" w:cs="Times New Roman"/>
          <w:iCs/>
          <w:sz w:val="28"/>
          <w:szCs w:val="28"/>
          <w:lang w:val="kk-KZ"/>
        </w:rPr>
      </w:pPr>
    </w:p>
    <w:p w14:paraId="39821094" w14:textId="194E40F9" w:rsidR="00941253" w:rsidRPr="00941253" w:rsidRDefault="00941253" w:rsidP="00941253">
      <w:pPr>
        <w:widowControl w:val="0"/>
        <w:shd w:val="clear" w:color="auto" w:fill="FFFFFF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ҚР Ұлттық экономика министрлі</w:t>
      </w:r>
      <w:r w:rsidR="00B062E7">
        <w:rPr>
          <w:rFonts w:ascii="Times New Roman" w:hAnsi="Times New Roman" w:cs="Times New Roman"/>
          <w:iCs/>
          <w:sz w:val="28"/>
          <w:szCs w:val="28"/>
          <w:lang w:val="kk-KZ"/>
        </w:rPr>
        <w:t>гі 2025-2030 жылдарға арналған Ө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ңірлік саясат тұжырымдамасын қамтитын Үкімет қаулысының жобасын таныстырды. Құжат теңгерімді </w:t>
      </w:r>
      <w:r w:rsidR="00B062E7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аумақтық 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өс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>у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ге қол жеткізуге және азаматтардың өмір сүру сапасын жақсартуға 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>арнал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ған дамудың </w:t>
      </w:r>
      <w:r w:rsidR="00B062E7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негізгі 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бағыттарын айқындайды.</w:t>
      </w:r>
    </w:p>
    <w:p w14:paraId="4DC2DF3F" w14:textId="011BBF24" w:rsidR="00941253" w:rsidRPr="00941253" w:rsidRDefault="00941253" w:rsidP="00941253">
      <w:pPr>
        <w:widowControl w:val="0"/>
        <w:shd w:val="clear" w:color="auto" w:fill="FFFFFF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Өңірлердің даму</w:t>
      </w:r>
      <w:r w:rsidR="00AF29D7">
        <w:rPr>
          <w:rFonts w:ascii="Times New Roman" w:hAnsi="Times New Roman" w:cs="Times New Roman"/>
          <w:iCs/>
          <w:sz w:val="28"/>
          <w:szCs w:val="28"/>
          <w:lang w:val="kk-KZ"/>
        </w:rPr>
        <w:t>ы олардың ерекшеліктерін ескере отырып жүргізілуде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>. І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рі қалалар </w:t>
      </w:r>
      <w:r w:rsidR="00B062E7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арқылы 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экономикалық өсу орталы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>ғы</w:t>
      </w:r>
      <w:r w:rsidR="00B062E7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қалыптастырылады. 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Ал 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шағын қалалар мен ауылдық елді м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екендер инфрақұрылымды жақсарту мен 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жұмыс ор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>н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ын құру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>да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қосымша шара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>н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ы талап етеді. 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>Өңірлердің с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апалы білімге, денсаулық сақтау мен көлікке қол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жет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кізуі 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әр түрлі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. Бұл 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жергілікті бюджет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>к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е қосымша салмақ түсір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іп, </w:t>
      </w:r>
      <w:r w:rsidR="00B062E7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республикалық қаржымен қолдауды 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талап етеді.</w:t>
      </w:r>
    </w:p>
    <w:p w14:paraId="47FB59CA" w14:textId="00C03398" w:rsidR="00941253" w:rsidRPr="00941253" w:rsidRDefault="00941253" w:rsidP="00941253">
      <w:pPr>
        <w:widowControl w:val="0"/>
        <w:shd w:val="clear" w:color="auto" w:fill="FFFFFF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Тұжырымдама жобасы инфрақұрылымның біркелкі дамуын ынталандыруға, шағын және орта бизнесті қолдауға, өңірдегі өмір сүру деңгейін жақсартуға және қала мен ауыл арасындағы табыс алшақтығын азайтуға бағытталған. Инженерлік желі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>н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і, жолды, мектептер мен ауруханаларды жаңғырту, сондай-ақ шикізат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сыз 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сала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>ны дамыту, инвестиция тарту мен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жергілікті билікке көбірек өкілеттік беру жоспарлануда. Стратегия</w:t>
      </w:r>
      <w:r w:rsidR="00B062E7">
        <w:rPr>
          <w:rFonts w:ascii="Times New Roman" w:hAnsi="Times New Roman" w:cs="Times New Roman"/>
          <w:iCs/>
          <w:sz w:val="28"/>
          <w:szCs w:val="28"/>
          <w:lang w:val="kk-KZ"/>
        </w:rPr>
        <w:t>да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қоршаған ортаны қорғау мәселе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>с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іне, соның ішінде қалалардағы жасыл аумақтарды ұлғайту мен су мен ауаның сапасын жақсартуға 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баса 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көңіл бөл</w:t>
      </w:r>
      <w:r w:rsidR="00B062E7">
        <w:rPr>
          <w:rFonts w:ascii="Times New Roman" w:hAnsi="Times New Roman" w:cs="Times New Roman"/>
          <w:iCs/>
          <w:sz w:val="28"/>
          <w:szCs w:val="28"/>
          <w:lang w:val="kk-KZ"/>
        </w:rPr>
        <w:t>інген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.</w:t>
      </w:r>
    </w:p>
    <w:p w14:paraId="10B0756D" w14:textId="54F29593" w:rsidR="00941253" w:rsidRPr="00941253" w:rsidRDefault="00941253" w:rsidP="00941253">
      <w:pPr>
        <w:widowControl w:val="0"/>
        <w:shd w:val="clear" w:color="auto" w:fill="FFFFFF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2030 жылға қарай таза суға қол</w:t>
      </w:r>
      <w:r w:rsidR="00B062E7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жет</w:t>
      </w:r>
      <w:r w:rsidR="00B062E7">
        <w:rPr>
          <w:rFonts w:ascii="Times New Roman" w:hAnsi="Times New Roman" w:cs="Times New Roman"/>
          <w:iCs/>
          <w:sz w:val="28"/>
          <w:szCs w:val="28"/>
          <w:lang w:val="kk-KZ"/>
        </w:rPr>
        <w:t>кізуд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і айтарлықтай жақсарту, жол желісін жаңғырту, жаңа мектеп</w:t>
      </w:r>
      <w:r w:rsidR="00B062E7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пен 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ауруханалар салу жоспарлануда. Шағын бизнестің экономикадағы үлесі 45 пайызға дейін өсіп, шағын қалалар мен ауылдық елді мекендердің өмір сүру сапасы айтарлықтай жақсарады.</w:t>
      </w:r>
    </w:p>
    <w:p w14:paraId="5C957E4F" w14:textId="33E441A4" w:rsidR="00941253" w:rsidRPr="00941253" w:rsidRDefault="00941253" w:rsidP="00941253">
      <w:pPr>
        <w:widowControl w:val="0"/>
        <w:shd w:val="clear" w:color="auto" w:fill="FFFFFF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Жоба өңірлерді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>ң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ерекшелі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>г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і мен экономикалық мамандануын ескере отырып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дамытуды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, соның ішінде өнеркәсіпті, ауыл шаруашылығын және өңдеу өнеркәсібін дамытуды көздейді.</w:t>
      </w:r>
    </w:p>
    <w:p w14:paraId="6E1B80E0" w14:textId="1BEFD525" w:rsidR="00D34FB4" w:rsidRPr="00D34FB4" w:rsidRDefault="00941253" w:rsidP="00941253">
      <w:pPr>
        <w:widowControl w:val="0"/>
        <w:shd w:val="clear" w:color="auto" w:fill="FFFFFF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Тұжырымдаманы Ұлттық экономика министрлігі мүдделі мемлекеттік органдармен бірлесіп әзірле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ген. Ол </w:t>
      </w:r>
      <w:r w:rsidR="00145405">
        <w:rPr>
          <w:rFonts w:ascii="Times New Roman" w:hAnsi="Times New Roman" w:cs="Times New Roman"/>
          <w:iCs/>
          <w:sz w:val="28"/>
          <w:szCs w:val="28"/>
          <w:lang w:val="kk-KZ"/>
        </w:rPr>
        <w:t>«Ашық НҚА»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порталында жарияла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>нып отыр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. Жобаны талқылау 2025 жыл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ғы 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сәуір</w:t>
      </w:r>
      <w:r w:rsidR="00397A5E">
        <w:rPr>
          <w:rFonts w:ascii="Times New Roman" w:hAnsi="Times New Roman" w:cs="Times New Roman"/>
          <w:iCs/>
          <w:sz w:val="28"/>
          <w:szCs w:val="28"/>
          <w:lang w:val="kk-KZ"/>
        </w:rPr>
        <w:t>г</w:t>
      </w:r>
      <w:r w:rsidRPr="00941253">
        <w:rPr>
          <w:rFonts w:ascii="Times New Roman" w:hAnsi="Times New Roman" w:cs="Times New Roman"/>
          <w:iCs/>
          <w:sz w:val="28"/>
          <w:szCs w:val="28"/>
          <w:lang w:val="kk-KZ"/>
        </w:rPr>
        <w:t>е дейін жалғасады.</w:t>
      </w:r>
    </w:p>
    <w:p w14:paraId="302C0BF5" w14:textId="77777777" w:rsidR="00D34FB4" w:rsidRPr="00D34FB4" w:rsidRDefault="00D34FB4" w:rsidP="00D34FB4">
      <w:pPr>
        <w:widowControl w:val="0"/>
        <w:shd w:val="clear" w:color="auto" w:fill="FFFFFF"/>
        <w:rPr>
          <w:rFonts w:ascii="Times New Roman" w:hAnsi="Times New Roman" w:cs="Times New Roman"/>
          <w:iCs/>
          <w:sz w:val="28"/>
          <w:szCs w:val="28"/>
          <w:lang w:val="kk-KZ"/>
        </w:rPr>
      </w:pPr>
    </w:p>
    <w:p w14:paraId="24D39624" w14:textId="77777777" w:rsidR="004C601A" w:rsidRPr="00D34FB4" w:rsidRDefault="00530E41">
      <w:pPr>
        <w:rPr>
          <w:lang w:val="kk-KZ"/>
        </w:rPr>
      </w:pPr>
    </w:p>
    <w:sectPr w:rsidR="004C601A" w:rsidRPr="00D34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FB4"/>
    <w:rsid w:val="00145405"/>
    <w:rsid w:val="00212A74"/>
    <w:rsid w:val="00397A5E"/>
    <w:rsid w:val="00530E41"/>
    <w:rsid w:val="00863699"/>
    <w:rsid w:val="008E2D00"/>
    <w:rsid w:val="00941253"/>
    <w:rsid w:val="00A36ECC"/>
    <w:rsid w:val="00AF29D7"/>
    <w:rsid w:val="00B062E7"/>
    <w:rsid w:val="00D24109"/>
    <w:rsid w:val="00D34FB4"/>
    <w:rsid w:val="00DB3C46"/>
    <w:rsid w:val="00DF313F"/>
    <w:rsid w:val="00E2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5B449"/>
  <w15:docId w15:val="{C675BC0C-5DA1-4954-8EB1-8EBBD9715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B4"/>
    <w:pPr>
      <w:spacing w:after="0" w:line="240" w:lineRule="auto"/>
      <w:ind w:firstLine="709"/>
      <w:jc w:val="both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zkurwreuab5ozgtqnkl">
    <w:name w:val="ezkurwreuab5ozgtqnkl"/>
    <w:basedOn w:val="a0"/>
    <w:rsid w:val="00D34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Ержан Бурбеков</dc:creator>
  <cp:lastModifiedBy>Жамалиев Адлет </cp:lastModifiedBy>
  <cp:revision>2</cp:revision>
  <dcterms:created xsi:type="dcterms:W3CDTF">2025-03-18T11:05:00Z</dcterms:created>
  <dcterms:modified xsi:type="dcterms:W3CDTF">2025-03-18T11:05:00Z</dcterms:modified>
</cp:coreProperties>
</file>